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0466F623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A1F8F">
        <w:rPr>
          <w:b/>
          <w:noProof/>
          <w:sz w:val="24"/>
        </w:rPr>
        <w:t>6</w:t>
      </w:r>
      <w:r w:rsidR="003C7EB2">
        <w:rPr>
          <w:b/>
          <w:noProof/>
          <w:sz w:val="24"/>
        </w:rPr>
        <w:t>9</w:t>
      </w:r>
      <w:r w:rsidR="005D15BB">
        <w:rPr>
          <w:b/>
          <w:noProof/>
          <w:sz w:val="24"/>
        </w:rPr>
        <w:t>94</w:t>
      </w:r>
    </w:p>
    <w:p w14:paraId="4D9188A1" w14:textId="77777777" w:rsidR="00AC2ED0" w:rsidRDefault="00AC2ED0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1841AEA8" w14:textId="69289C3C" w:rsidR="00003774" w:rsidRPr="00003774" w:rsidRDefault="00463675" w:rsidP="000F4E43">
      <w:pPr>
        <w:pStyle w:val="af"/>
      </w:pPr>
      <w:r w:rsidRPr="000F4E43">
        <w:t>Title:</w:t>
      </w:r>
      <w:r w:rsidRPr="000F4E43">
        <w:tab/>
      </w:r>
      <w:r w:rsidR="003C7EB2">
        <w:t xml:space="preserve">LS on </w:t>
      </w:r>
      <w:r w:rsidR="00700C77">
        <w:t>mandat</w:t>
      </w:r>
      <w:r w:rsidR="00CF060D">
        <w:t>ing</w:t>
      </w:r>
      <w:r w:rsidR="00700C77">
        <w:t xml:space="preserve"> the</w:t>
      </w:r>
      <w:r w:rsidR="00700C77" w:rsidRPr="00700C77">
        <w:t xml:space="preserve"> NR Tx Profiles</w:t>
      </w:r>
      <w:r w:rsidR="00700C77">
        <w:t xml:space="preserve"> </w:t>
      </w:r>
      <w:r w:rsidR="00700C77">
        <w:rPr>
          <w:lang w:eastAsia="zh-CN"/>
        </w:rPr>
        <w:t>in broadcast mode and groupcast mode communication</w:t>
      </w:r>
    </w:p>
    <w:p w14:paraId="65004854" w14:textId="506031B3" w:rsidR="00463675" w:rsidRPr="00003774" w:rsidRDefault="00463675" w:rsidP="000F4E43">
      <w:pPr>
        <w:pStyle w:val="af"/>
      </w:pPr>
      <w:r w:rsidRPr="00003774">
        <w:t>Response to:</w:t>
      </w:r>
      <w:r w:rsidRPr="00003774">
        <w:tab/>
      </w:r>
    </w:p>
    <w:p w14:paraId="56E3B846" w14:textId="4C5C3D3F" w:rsidR="00463675" w:rsidRPr="00003774" w:rsidRDefault="00463675" w:rsidP="000F4E43">
      <w:pPr>
        <w:pStyle w:val="af"/>
      </w:pPr>
      <w:r w:rsidRPr="00003774">
        <w:t>Release:</w:t>
      </w:r>
      <w:r w:rsidRPr="00003774">
        <w:tab/>
      </w:r>
      <w:r w:rsidR="00003774">
        <w:t>Release-1</w:t>
      </w:r>
      <w:r w:rsidR="008650C8">
        <w:t>7</w:t>
      </w:r>
    </w:p>
    <w:p w14:paraId="792135A2" w14:textId="426D970A" w:rsidR="00463675" w:rsidRPr="00003774" w:rsidRDefault="00463675" w:rsidP="000F4E43">
      <w:pPr>
        <w:pStyle w:val="af"/>
      </w:pPr>
      <w:r w:rsidRPr="00003774">
        <w:t>Work Item:</w:t>
      </w:r>
      <w:r w:rsidRPr="00003774">
        <w:tab/>
      </w:r>
      <w:r w:rsidR="003C7EB2">
        <w:t>5G_ProS</w:t>
      </w:r>
      <w:r w:rsidR="008650C8">
        <w:t>e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238B18D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003774">
        <w:rPr>
          <w:b w:val="0"/>
        </w:rPr>
        <w:t>CT1</w:t>
      </w:r>
    </w:p>
    <w:p w14:paraId="6AF9910D" w14:textId="75D8F1AB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003774">
        <w:rPr>
          <w:b w:val="0"/>
        </w:rPr>
        <w:t>SA</w:t>
      </w:r>
      <w:r w:rsidR="008650C8">
        <w:rPr>
          <w:b w:val="0"/>
        </w:rPr>
        <w:t>2</w:t>
      </w:r>
    </w:p>
    <w:p w14:paraId="033E954A" w14:textId="67C32A89" w:rsidR="00463675" w:rsidRPr="00003774" w:rsidRDefault="00463675" w:rsidP="000F4E43">
      <w:pPr>
        <w:pStyle w:val="Source"/>
      </w:pPr>
      <w:r w:rsidRPr="00003774">
        <w:t>Cc:</w:t>
      </w:r>
      <w:r w:rsidRPr="00003774">
        <w:tab/>
      </w:r>
      <w:r w:rsidR="00003774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62382C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650C8">
        <w:rPr>
          <w:bCs/>
        </w:rPr>
        <w:t>Yizhong Zhang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4D38AF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2143F">
        <w:rPr>
          <w:bCs/>
          <w:color w:val="0000FF"/>
        </w:rPr>
        <w:t>yizhong.zhang@vivo.</w:t>
      </w:r>
      <w:r w:rsidR="00003774">
        <w:rPr>
          <w:bCs/>
          <w:color w:val="0000FF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8DB4D7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003774" w:rsidRPr="00003774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0" w:name="OLE_LINK2"/>
      <w:r w:rsidRPr="000F4E43">
        <w:rPr>
          <w:rFonts w:ascii="Arial" w:hAnsi="Arial" w:cs="Arial"/>
          <w:b/>
        </w:rPr>
        <w:t>1. Overall Description:</w:t>
      </w:r>
    </w:p>
    <w:p w14:paraId="41999048" w14:textId="0A1DEC0A" w:rsidR="000A6D06" w:rsidRDefault="00A2143F" w:rsidP="000A6D0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bookmarkStart w:id="1" w:name="_Hlk118277894"/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>n the SA2 agreed CR (TS 23.304 CR 0118),</w:t>
      </w:r>
      <w:r w:rsidR="00CF060D">
        <w:rPr>
          <w:rFonts w:ascii="Arial" w:hAnsi="Arial" w:cs="Arial"/>
          <w:lang w:eastAsia="zh-CN"/>
        </w:rPr>
        <w:t xml:space="preserve"> there is the following requirement</w:t>
      </w:r>
      <w:bookmarkEnd w:id="1"/>
      <w:r w:rsidR="000A6D06">
        <w:rPr>
          <w:rFonts w:ascii="Arial" w:hAnsi="Arial" w:cs="Arial"/>
          <w:lang w:eastAsia="zh-CN"/>
        </w:rPr>
        <w:t>:</w:t>
      </w:r>
    </w:p>
    <w:p w14:paraId="32E2A79A" w14:textId="77777777" w:rsidR="000A6D06" w:rsidRDefault="000A6D06" w:rsidP="000A6D0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3846938" w14:textId="59202789" w:rsidR="00003774" w:rsidRPr="000A6D06" w:rsidRDefault="000A6D06" w:rsidP="000A6D06">
      <w:pPr>
        <w:pStyle w:val="a3"/>
        <w:tabs>
          <w:tab w:val="clear" w:pos="4153"/>
          <w:tab w:val="clear" w:pos="8306"/>
        </w:tabs>
        <w:rPr>
          <w:rFonts w:ascii="Arial" w:hAnsi="Arial" w:cs="Arial"/>
          <w:i/>
          <w:iCs/>
        </w:rPr>
      </w:pPr>
      <w:r w:rsidRPr="000A6D06">
        <w:rPr>
          <w:rFonts w:ascii="Arial" w:hAnsi="Arial" w:cs="Arial"/>
          <w:i/>
          <w:iCs/>
          <w:lang w:eastAsia="zh-CN"/>
        </w:rPr>
        <w:t>For broadcast and groupcast, the UE enables the PC5 DRX based on the NR Tx Profile.</w:t>
      </w:r>
    </w:p>
    <w:p w14:paraId="60ECB0DE" w14:textId="734A117B" w:rsidR="00A2143F" w:rsidRDefault="00A2143F" w:rsidP="00A2143F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06C4FE5" w14:textId="4A6FF3D5" w:rsidR="000A6D06" w:rsidRDefault="000A6D06" w:rsidP="000A6D0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>T1 has different understanding</w:t>
      </w:r>
      <w:r w:rsidR="002C490D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of</w:t>
      </w:r>
      <w:r w:rsidR="005D15BB">
        <w:rPr>
          <w:rFonts w:ascii="Arial" w:hAnsi="Arial" w:cs="Arial"/>
          <w:lang w:eastAsia="zh-CN"/>
        </w:rPr>
        <w:t xml:space="preserve"> whether</w:t>
      </w:r>
      <w:r>
        <w:rPr>
          <w:rFonts w:ascii="Arial" w:hAnsi="Arial" w:cs="Arial"/>
          <w:lang w:eastAsia="zh-CN"/>
        </w:rPr>
        <w:t xml:space="preserve"> </w:t>
      </w:r>
      <w:r w:rsidR="002C490D" w:rsidRPr="002C490D">
        <w:rPr>
          <w:rFonts w:ascii="Arial" w:hAnsi="Arial" w:cs="Arial"/>
          <w:lang w:eastAsia="zh-CN"/>
        </w:rPr>
        <w:t xml:space="preserve">all the </w:t>
      </w:r>
      <w:proofErr w:type="spellStart"/>
      <w:r w:rsidR="002C490D" w:rsidRPr="002C490D">
        <w:rPr>
          <w:rFonts w:ascii="Arial" w:hAnsi="Arial" w:cs="Arial"/>
          <w:lang w:eastAsia="zh-CN"/>
        </w:rPr>
        <w:t>ProSe</w:t>
      </w:r>
      <w:proofErr w:type="spellEnd"/>
      <w:r w:rsidR="002C490D" w:rsidRPr="002C490D">
        <w:rPr>
          <w:rFonts w:ascii="Arial" w:hAnsi="Arial" w:cs="Arial"/>
          <w:lang w:eastAsia="zh-CN"/>
        </w:rPr>
        <w:t xml:space="preserve"> services </w:t>
      </w:r>
      <w:r w:rsidR="00C24634">
        <w:rPr>
          <w:rFonts w:ascii="Arial" w:hAnsi="Arial" w:cs="Arial"/>
          <w:lang w:eastAsia="zh-CN"/>
        </w:rPr>
        <w:t xml:space="preserve">that </w:t>
      </w:r>
      <w:r w:rsidR="00C24634" w:rsidRPr="002E2A33">
        <w:rPr>
          <w:rFonts w:ascii="Arial" w:hAnsi="Arial" w:cs="Arial"/>
          <w:lang w:eastAsia="zh-CN"/>
        </w:rPr>
        <w:t>the UE is interested in</w:t>
      </w:r>
      <w:r w:rsidR="00C24634" w:rsidRPr="000A6D06">
        <w:rPr>
          <w:rFonts w:ascii="Arial" w:hAnsi="Arial" w:cs="Arial"/>
          <w:lang w:eastAsia="zh-CN"/>
        </w:rPr>
        <w:t xml:space="preserve"> </w:t>
      </w:r>
      <w:r w:rsidR="002C490D">
        <w:rPr>
          <w:rFonts w:ascii="Arial" w:hAnsi="Arial" w:cs="Arial"/>
          <w:lang w:eastAsia="zh-CN"/>
        </w:rPr>
        <w:t xml:space="preserve">shall </w:t>
      </w:r>
      <w:r w:rsidR="002C490D" w:rsidRPr="002C490D">
        <w:rPr>
          <w:rFonts w:ascii="Arial" w:hAnsi="Arial" w:cs="Arial"/>
          <w:lang w:eastAsia="zh-CN"/>
        </w:rPr>
        <w:t xml:space="preserve">have the mapped NR Tx Profiles based on the </w:t>
      </w:r>
      <w:proofErr w:type="spellStart"/>
      <w:r w:rsidR="002C490D" w:rsidRPr="002C490D">
        <w:rPr>
          <w:rFonts w:ascii="Arial" w:hAnsi="Arial" w:cs="Arial"/>
          <w:lang w:eastAsia="zh-CN"/>
        </w:rPr>
        <w:t>ProSe</w:t>
      </w:r>
      <w:proofErr w:type="spellEnd"/>
      <w:r w:rsidR="002C490D" w:rsidRPr="002C490D">
        <w:rPr>
          <w:rFonts w:ascii="Arial" w:hAnsi="Arial" w:cs="Arial"/>
          <w:lang w:eastAsia="zh-CN"/>
        </w:rPr>
        <w:t xml:space="preserve"> identifiers to NR Tx profile mapping rules</w:t>
      </w:r>
      <w:r w:rsidR="002C490D">
        <w:rPr>
          <w:rFonts w:ascii="Arial" w:hAnsi="Arial" w:cs="Arial"/>
          <w:lang w:eastAsia="zh-CN"/>
        </w:rPr>
        <w:t xml:space="preserve"> in broadcast mode and groupcast mode communication</w:t>
      </w:r>
      <w:r w:rsidR="005D15BB">
        <w:rPr>
          <w:rFonts w:ascii="Arial" w:hAnsi="Arial" w:cs="Arial"/>
          <w:lang w:eastAsia="zh-CN"/>
        </w:rPr>
        <w:t>.</w:t>
      </w:r>
    </w:p>
    <w:p w14:paraId="1C78F655" w14:textId="77777777" w:rsidR="000A6D06" w:rsidRPr="005D15BB" w:rsidRDefault="000A6D06" w:rsidP="000A6D0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738663CB" w14:textId="4E375EB7" w:rsidR="000A6D06" w:rsidRDefault="00CF060D" w:rsidP="000A6D0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would like </w:t>
      </w:r>
      <w:r w:rsidR="000A6D06">
        <w:rPr>
          <w:rFonts w:ascii="Arial" w:hAnsi="Arial" w:cs="Arial"/>
        </w:rPr>
        <w:t xml:space="preserve">to </w:t>
      </w:r>
      <w:r w:rsidR="002C490D">
        <w:rPr>
          <w:rFonts w:ascii="Arial" w:hAnsi="Arial" w:cs="Arial"/>
        </w:rPr>
        <w:t>ask</w:t>
      </w:r>
      <w:r w:rsidR="000A6D06">
        <w:rPr>
          <w:rFonts w:ascii="Arial" w:hAnsi="Arial" w:cs="Arial"/>
        </w:rPr>
        <w:t xml:space="preserve"> SA2 for the following questions:</w:t>
      </w:r>
    </w:p>
    <w:p w14:paraId="48B8AE23" w14:textId="6FFD3D65" w:rsidR="000A6D06" w:rsidRDefault="000A6D06" w:rsidP="000A6D0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1292CDF" w14:textId="4DFECF3E" w:rsidR="000A6D06" w:rsidRDefault="000A6D06" w:rsidP="000A6D0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Q</w:t>
      </w:r>
      <w:r>
        <w:rPr>
          <w:rFonts w:ascii="Arial" w:hAnsi="Arial" w:cs="Arial"/>
          <w:lang w:eastAsia="zh-CN"/>
        </w:rPr>
        <w:t xml:space="preserve">1) </w:t>
      </w:r>
      <w:r w:rsidR="005D15BB">
        <w:rPr>
          <w:rFonts w:ascii="Arial" w:hAnsi="Arial" w:cs="Arial"/>
          <w:lang w:eastAsia="zh-CN"/>
        </w:rPr>
        <w:t>Can SA2 confirm that</w:t>
      </w:r>
      <w:r>
        <w:rPr>
          <w:rFonts w:ascii="Arial" w:hAnsi="Arial" w:cs="Arial"/>
          <w:lang w:eastAsia="zh-CN"/>
        </w:rPr>
        <w:t xml:space="preserve"> </w:t>
      </w:r>
      <w:r w:rsidRPr="000A6D06">
        <w:rPr>
          <w:rFonts w:ascii="Arial" w:hAnsi="Arial" w:cs="Arial"/>
          <w:lang w:eastAsia="zh-CN"/>
        </w:rPr>
        <w:t xml:space="preserve">all </w:t>
      </w:r>
      <w:r>
        <w:rPr>
          <w:rFonts w:ascii="Arial" w:hAnsi="Arial" w:cs="Arial"/>
          <w:lang w:eastAsia="zh-CN"/>
        </w:rPr>
        <w:t xml:space="preserve">the </w:t>
      </w:r>
      <w:proofErr w:type="spellStart"/>
      <w:r w:rsidRPr="000A6D06">
        <w:rPr>
          <w:rFonts w:ascii="Arial" w:hAnsi="Arial" w:cs="Arial"/>
          <w:lang w:eastAsia="zh-CN"/>
        </w:rPr>
        <w:t>ProSe</w:t>
      </w:r>
      <w:proofErr w:type="spellEnd"/>
      <w:r w:rsidRPr="000A6D06">
        <w:rPr>
          <w:rFonts w:ascii="Arial" w:hAnsi="Arial" w:cs="Arial"/>
          <w:lang w:eastAsia="zh-CN"/>
        </w:rPr>
        <w:t xml:space="preserve"> services</w:t>
      </w:r>
      <w:r w:rsidR="002E2A33">
        <w:rPr>
          <w:rFonts w:ascii="Arial" w:hAnsi="Arial" w:cs="Arial"/>
          <w:lang w:eastAsia="zh-CN"/>
        </w:rPr>
        <w:t xml:space="preserve"> that </w:t>
      </w:r>
      <w:r w:rsidR="002E2A33" w:rsidRPr="002E2A33">
        <w:rPr>
          <w:rFonts w:ascii="Arial" w:hAnsi="Arial" w:cs="Arial"/>
          <w:lang w:eastAsia="zh-CN"/>
        </w:rPr>
        <w:t>the UE is interested in</w:t>
      </w:r>
      <w:r w:rsidRPr="000A6D06">
        <w:rPr>
          <w:rFonts w:ascii="Arial" w:hAnsi="Arial" w:cs="Arial"/>
          <w:lang w:eastAsia="zh-CN"/>
        </w:rPr>
        <w:t xml:space="preserve"> </w:t>
      </w:r>
      <w:r w:rsidR="002C490D">
        <w:rPr>
          <w:rFonts w:ascii="Arial" w:hAnsi="Arial" w:cs="Arial"/>
          <w:lang w:eastAsia="zh-CN"/>
        </w:rPr>
        <w:t xml:space="preserve">shall </w:t>
      </w:r>
      <w:r w:rsidR="002C490D" w:rsidRPr="002C490D">
        <w:rPr>
          <w:rFonts w:ascii="Arial" w:hAnsi="Arial" w:cs="Arial"/>
          <w:lang w:eastAsia="zh-CN"/>
        </w:rPr>
        <w:t xml:space="preserve">have the mapped NR Tx Profiles based on the </w:t>
      </w:r>
      <w:proofErr w:type="spellStart"/>
      <w:r w:rsidR="002C490D" w:rsidRPr="002C490D">
        <w:rPr>
          <w:rFonts w:ascii="Arial" w:hAnsi="Arial" w:cs="Arial"/>
          <w:lang w:eastAsia="zh-CN"/>
        </w:rPr>
        <w:t>ProSe</w:t>
      </w:r>
      <w:proofErr w:type="spellEnd"/>
      <w:r w:rsidR="002C490D" w:rsidRPr="002C490D">
        <w:rPr>
          <w:rFonts w:ascii="Arial" w:hAnsi="Arial" w:cs="Arial"/>
          <w:lang w:eastAsia="zh-CN"/>
        </w:rPr>
        <w:t xml:space="preserve"> identifiers to NR Tx profile mapping rules</w:t>
      </w:r>
      <w:r>
        <w:rPr>
          <w:rFonts w:ascii="Arial" w:hAnsi="Arial" w:cs="Arial"/>
          <w:lang w:eastAsia="zh-CN"/>
        </w:rPr>
        <w:t xml:space="preserve"> in broadcast mode and </w:t>
      </w:r>
      <w:r w:rsidR="005D15BB">
        <w:rPr>
          <w:rFonts w:ascii="Arial" w:hAnsi="Arial" w:cs="Arial"/>
          <w:lang w:eastAsia="zh-CN"/>
        </w:rPr>
        <w:t>groupcast</w:t>
      </w:r>
      <w:r>
        <w:rPr>
          <w:rFonts w:ascii="Arial" w:hAnsi="Arial" w:cs="Arial"/>
          <w:lang w:eastAsia="zh-CN"/>
        </w:rPr>
        <w:t xml:space="preserve"> mode communication?</w:t>
      </w:r>
    </w:p>
    <w:p w14:paraId="028D2A03" w14:textId="7C9176CC" w:rsidR="005D15BB" w:rsidRDefault="005D15BB" w:rsidP="000A6D0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73877BC6" w14:textId="541742EA" w:rsidR="005D15BB" w:rsidRPr="000A6D06" w:rsidRDefault="005D15BB" w:rsidP="000A6D0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Q2) If the answer to Q1 is no, </w:t>
      </w:r>
      <w:bookmarkStart w:id="2" w:name="OLE_LINK3"/>
      <w:r w:rsidR="00CF060D">
        <w:rPr>
          <w:rFonts w:ascii="Arial" w:hAnsi="Arial" w:cs="Arial"/>
          <w:lang w:eastAsia="zh-CN"/>
        </w:rPr>
        <w:t xml:space="preserve">whether and </w:t>
      </w:r>
      <w:r>
        <w:rPr>
          <w:rFonts w:ascii="Arial" w:hAnsi="Arial" w:cs="Arial"/>
          <w:lang w:eastAsia="zh-CN"/>
        </w:rPr>
        <w:t>how does</w:t>
      </w:r>
      <w:r w:rsidR="005637AB" w:rsidRPr="005637AB">
        <w:t xml:space="preserve"> </w:t>
      </w:r>
      <w:r w:rsidR="005637AB" w:rsidRPr="005637AB">
        <w:rPr>
          <w:rFonts w:ascii="Arial" w:hAnsi="Arial" w:cs="Arial"/>
          <w:lang w:eastAsia="zh-CN"/>
        </w:rPr>
        <w:t>the UE enable the PC5 DRX operation</w:t>
      </w:r>
      <w:r>
        <w:rPr>
          <w:rFonts w:ascii="Arial" w:hAnsi="Arial" w:cs="Arial"/>
          <w:lang w:eastAsia="zh-CN"/>
        </w:rPr>
        <w:t xml:space="preserve"> </w:t>
      </w:r>
      <w:r w:rsidR="005637AB">
        <w:rPr>
          <w:rFonts w:ascii="Arial" w:hAnsi="Arial" w:cs="Arial"/>
          <w:lang w:eastAsia="zh-CN"/>
        </w:rPr>
        <w:t xml:space="preserve">and the </w:t>
      </w:r>
      <w:proofErr w:type="spellStart"/>
      <w:r w:rsidR="005637AB">
        <w:rPr>
          <w:rFonts w:ascii="Arial" w:hAnsi="Arial" w:cs="Arial"/>
          <w:lang w:eastAsia="zh-CN"/>
        </w:rPr>
        <w:t>ProSe</w:t>
      </w:r>
      <w:proofErr w:type="spellEnd"/>
      <w:r w:rsidR="005637AB">
        <w:rPr>
          <w:rFonts w:ascii="Arial" w:hAnsi="Arial" w:cs="Arial"/>
          <w:lang w:eastAsia="zh-CN"/>
        </w:rPr>
        <w:t xml:space="preserve"> service </w:t>
      </w:r>
      <w:r w:rsidR="002C490D" w:rsidRPr="002C490D">
        <w:rPr>
          <w:rFonts w:ascii="Arial" w:hAnsi="Arial" w:cs="Arial"/>
          <w:lang w:eastAsia="zh-CN"/>
        </w:rPr>
        <w:t>without the mapped NR Tx Profile</w:t>
      </w:r>
      <w:r>
        <w:rPr>
          <w:rFonts w:ascii="Calibri" w:hAnsi="Calibri" w:cs="Calibri"/>
          <w:sz w:val="22"/>
          <w:szCs w:val="22"/>
          <w:lang w:eastAsia="ko-KR"/>
        </w:rPr>
        <w:t>?</w:t>
      </w:r>
      <w:bookmarkEnd w:id="2"/>
    </w:p>
    <w:bookmarkEnd w:id="0"/>
    <w:p w14:paraId="42EA73F8" w14:textId="77777777" w:rsidR="00A2143F" w:rsidRPr="00003774" w:rsidRDefault="00A2143F" w:rsidP="00A2143F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37DD299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003774" w:rsidRPr="00003774">
        <w:rPr>
          <w:rFonts w:ascii="Arial" w:hAnsi="Arial" w:cs="Arial"/>
          <w:b/>
        </w:rPr>
        <w:t>SA WG</w:t>
      </w:r>
      <w:r w:rsidR="00CF060D">
        <w:rPr>
          <w:rFonts w:ascii="Arial" w:hAnsi="Arial" w:cs="Arial"/>
          <w:b/>
        </w:rPr>
        <w:t>2</w:t>
      </w:r>
      <w:r w:rsidRPr="00003774">
        <w:rPr>
          <w:rFonts w:ascii="Arial" w:hAnsi="Arial" w:cs="Arial"/>
          <w:b/>
        </w:rPr>
        <w:t xml:space="preserve"> group.</w:t>
      </w:r>
    </w:p>
    <w:p w14:paraId="3449AB35" w14:textId="412887BC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003774" w:rsidRPr="00003774">
        <w:rPr>
          <w:rFonts w:ascii="Arial" w:hAnsi="Arial" w:cs="Arial"/>
        </w:rPr>
        <w:t>CT WG1</w:t>
      </w:r>
      <w:r w:rsidR="00700C77">
        <w:rPr>
          <w:rFonts w:ascii="Arial" w:hAnsi="Arial" w:cs="Arial"/>
        </w:rPr>
        <w:t xml:space="preserve"> kindly</w:t>
      </w:r>
      <w:r w:rsidRPr="00003774">
        <w:rPr>
          <w:rFonts w:ascii="Arial" w:hAnsi="Arial" w:cs="Arial"/>
        </w:rPr>
        <w:t xml:space="preserve"> asks </w:t>
      </w:r>
      <w:r w:rsidR="00003774" w:rsidRPr="00003774">
        <w:rPr>
          <w:rFonts w:ascii="Arial" w:hAnsi="Arial" w:cs="Arial"/>
        </w:rPr>
        <w:t>SA WG</w:t>
      </w:r>
      <w:r w:rsidR="005D15BB">
        <w:rPr>
          <w:rFonts w:ascii="Arial" w:hAnsi="Arial" w:cs="Arial"/>
        </w:rPr>
        <w:t>2</w:t>
      </w:r>
      <w:r w:rsidRPr="00003774">
        <w:rPr>
          <w:rFonts w:ascii="Arial" w:hAnsi="Arial" w:cs="Arial"/>
        </w:rPr>
        <w:t xml:space="preserve"> to </w:t>
      </w:r>
      <w:r w:rsidR="00132314">
        <w:rPr>
          <w:rFonts w:ascii="Arial" w:hAnsi="Arial" w:cs="Arial"/>
        </w:rPr>
        <w:t>provide</w:t>
      </w:r>
      <w:r w:rsidR="00003774" w:rsidRPr="00003774">
        <w:rPr>
          <w:rFonts w:ascii="Arial" w:hAnsi="Arial" w:cs="Arial"/>
        </w:rPr>
        <w:t xml:space="preserve"> </w:t>
      </w:r>
      <w:r w:rsidR="00700C77">
        <w:rPr>
          <w:rFonts w:ascii="Arial" w:hAnsi="Arial" w:cs="Arial"/>
        </w:rPr>
        <w:t>answers</w:t>
      </w:r>
      <w:r w:rsidR="00003774" w:rsidRPr="00003774">
        <w:rPr>
          <w:rFonts w:ascii="Arial" w:hAnsi="Arial" w:cs="Arial"/>
        </w:rPr>
        <w:t xml:space="preserve"> for </w:t>
      </w:r>
      <w:r w:rsidR="00CF060D">
        <w:rPr>
          <w:rFonts w:ascii="Arial" w:hAnsi="Arial" w:cs="Arial"/>
        </w:rPr>
        <w:t xml:space="preserve">the </w:t>
      </w:r>
      <w:proofErr w:type="gramStart"/>
      <w:r w:rsidR="00132314">
        <w:rPr>
          <w:rFonts w:ascii="Arial" w:hAnsi="Arial" w:cs="Arial"/>
        </w:rPr>
        <w:t>above mentioned</w:t>
      </w:r>
      <w:proofErr w:type="gramEnd"/>
      <w:r w:rsidR="00132314">
        <w:rPr>
          <w:rFonts w:ascii="Arial" w:hAnsi="Arial" w:cs="Arial"/>
        </w:rPr>
        <w:t xml:space="preserve"> </w:t>
      </w:r>
      <w:r w:rsidR="005D15BB">
        <w:rPr>
          <w:rFonts w:ascii="Arial" w:hAnsi="Arial" w:cs="Arial"/>
        </w:rPr>
        <w:t>questions</w:t>
      </w:r>
      <w:r w:rsidR="00132314">
        <w:rPr>
          <w:rFonts w:ascii="Arial" w:hAnsi="Arial" w:cs="Arial"/>
        </w:rPr>
        <w:t>.</w:t>
      </w:r>
    </w:p>
    <w:p w14:paraId="0939DFD5" w14:textId="77777777" w:rsidR="00463675" w:rsidRPr="00700C77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3056983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</w:t>
      </w:r>
      <w:r w:rsidR="00AC2ED0">
        <w:rPr>
          <w:rFonts w:ascii="Arial" w:hAnsi="Arial" w:cs="Arial"/>
          <w:bCs/>
        </w:rPr>
        <w:t>40</w:t>
      </w:r>
      <w:r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>27</w:t>
      </w:r>
      <w:r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February</w:t>
      </w:r>
      <w:r>
        <w:rPr>
          <w:rFonts w:ascii="Arial" w:hAnsi="Arial" w:cs="Arial"/>
          <w:bCs/>
        </w:rPr>
        <w:t xml:space="preserve"> - </w:t>
      </w:r>
      <w:r w:rsidR="00AC2ED0">
        <w:rPr>
          <w:rFonts w:ascii="Arial" w:hAnsi="Arial" w:cs="Arial"/>
          <w:bCs/>
        </w:rPr>
        <w:t>03</w:t>
      </w:r>
      <w:r w:rsidR="00AC2ED0" w:rsidRPr="00AC2ED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Athens, Greece</w:t>
      </w:r>
    </w:p>
    <w:p w14:paraId="1E675422" w14:textId="2895DDAD" w:rsidR="0090582E" w:rsidRPr="00F0649B" w:rsidRDefault="00AC2ED0" w:rsidP="00163EF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B798F" w14:textId="77777777" w:rsidR="001535D1" w:rsidRDefault="001535D1">
      <w:r>
        <w:separator/>
      </w:r>
    </w:p>
  </w:endnote>
  <w:endnote w:type="continuationSeparator" w:id="0">
    <w:p w14:paraId="3951B99D" w14:textId="77777777" w:rsidR="001535D1" w:rsidRDefault="00153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57C05" w14:textId="77777777" w:rsidR="001535D1" w:rsidRDefault="001535D1">
      <w:r>
        <w:separator/>
      </w:r>
    </w:p>
  </w:footnote>
  <w:footnote w:type="continuationSeparator" w:id="0">
    <w:p w14:paraId="54973004" w14:textId="77777777" w:rsidR="001535D1" w:rsidRDefault="001535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03037791">
    <w:abstractNumId w:val="13"/>
  </w:num>
  <w:num w:numId="2" w16cid:durableId="1096053431">
    <w:abstractNumId w:val="12"/>
  </w:num>
  <w:num w:numId="3" w16cid:durableId="1266302631">
    <w:abstractNumId w:val="11"/>
  </w:num>
  <w:num w:numId="4" w16cid:durableId="1824813917">
    <w:abstractNumId w:val="10"/>
  </w:num>
  <w:num w:numId="5" w16cid:durableId="766072836">
    <w:abstractNumId w:val="9"/>
  </w:num>
  <w:num w:numId="6" w16cid:durableId="1774087474">
    <w:abstractNumId w:val="7"/>
  </w:num>
  <w:num w:numId="7" w16cid:durableId="493572225">
    <w:abstractNumId w:val="6"/>
  </w:num>
  <w:num w:numId="8" w16cid:durableId="245968279">
    <w:abstractNumId w:val="5"/>
  </w:num>
  <w:num w:numId="9" w16cid:durableId="1608122658">
    <w:abstractNumId w:val="4"/>
  </w:num>
  <w:num w:numId="10" w16cid:durableId="2095741307">
    <w:abstractNumId w:val="8"/>
  </w:num>
  <w:num w:numId="11" w16cid:durableId="1779174022">
    <w:abstractNumId w:val="3"/>
  </w:num>
  <w:num w:numId="12" w16cid:durableId="1795561232">
    <w:abstractNumId w:val="2"/>
  </w:num>
  <w:num w:numId="13" w16cid:durableId="1928494074">
    <w:abstractNumId w:val="1"/>
  </w:num>
  <w:num w:numId="14" w16cid:durableId="12703580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774"/>
    <w:rsid w:val="000138DC"/>
    <w:rsid w:val="00027ACA"/>
    <w:rsid w:val="00033B8F"/>
    <w:rsid w:val="00061460"/>
    <w:rsid w:val="00080536"/>
    <w:rsid w:val="000A6D06"/>
    <w:rsid w:val="000B1AA1"/>
    <w:rsid w:val="000C3A22"/>
    <w:rsid w:val="000E59DC"/>
    <w:rsid w:val="000F4E43"/>
    <w:rsid w:val="00105899"/>
    <w:rsid w:val="00132314"/>
    <w:rsid w:val="001535D1"/>
    <w:rsid w:val="001608BF"/>
    <w:rsid w:val="00160E89"/>
    <w:rsid w:val="00163EF4"/>
    <w:rsid w:val="00165C82"/>
    <w:rsid w:val="001734EB"/>
    <w:rsid w:val="001A1F8F"/>
    <w:rsid w:val="001A4AF7"/>
    <w:rsid w:val="001E60FD"/>
    <w:rsid w:val="00275FF1"/>
    <w:rsid w:val="002B3AFD"/>
    <w:rsid w:val="002C490D"/>
    <w:rsid w:val="002E2A33"/>
    <w:rsid w:val="002E5688"/>
    <w:rsid w:val="00324107"/>
    <w:rsid w:val="00326B06"/>
    <w:rsid w:val="00347947"/>
    <w:rsid w:val="003663C4"/>
    <w:rsid w:val="00367678"/>
    <w:rsid w:val="003901E1"/>
    <w:rsid w:val="003C7EB2"/>
    <w:rsid w:val="003F5B13"/>
    <w:rsid w:val="00401229"/>
    <w:rsid w:val="004234FF"/>
    <w:rsid w:val="00445241"/>
    <w:rsid w:val="004567C2"/>
    <w:rsid w:val="00463675"/>
    <w:rsid w:val="00492816"/>
    <w:rsid w:val="004B43FA"/>
    <w:rsid w:val="004B6D78"/>
    <w:rsid w:val="004B7CF7"/>
    <w:rsid w:val="004C2A09"/>
    <w:rsid w:val="004C3F5A"/>
    <w:rsid w:val="004C4DCF"/>
    <w:rsid w:val="00507006"/>
    <w:rsid w:val="005637AB"/>
    <w:rsid w:val="00581C45"/>
    <w:rsid w:val="00584B08"/>
    <w:rsid w:val="005D15BB"/>
    <w:rsid w:val="005E5C97"/>
    <w:rsid w:val="00606A3F"/>
    <w:rsid w:val="00615177"/>
    <w:rsid w:val="006225EC"/>
    <w:rsid w:val="00654758"/>
    <w:rsid w:val="00675D3A"/>
    <w:rsid w:val="00687A0B"/>
    <w:rsid w:val="006D0B09"/>
    <w:rsid w:val="006E17C7"/>
    <w:rsid w:val="00700C77"/>
    <w:rsid w:val="007032C5"/>
    <w:rsid w:val="007116E4"/>
    <w:rsid w:val="00726FC3"/>
    <w:rsid w:val="0073312A"/>
    <w:rsid w:val="0077485D"/>
    <w:rsid w:val="00787CAC"/>
    <w:rsid w:val="007A73E9"/>
    <w:rsid w:val="007B79F9"/>
    <w:rsid w:val="00841E13"/>
    <w:rsid w:val="008650C8"/>
    <w:rsid w:val="0089666F"/>
    <w:rsid w:val="0090241A"/>
    <w:rsid w:val="0090582E"/>
    <w:rsid w:val="00912DB5"/>
    <w:rsid w:val="00923E7C"/>
    <w:rsid w:val="00984A43"/>
    <w:rsid w:val="009D2D6A"/>
    <w:rsid w:val="009F6E85"/>
    <w:rsid w:val="00A2143F"/>
    <w:rsid w:val="00A66B85"/>
    <w:rsid w:val="00A7348D"/>
    <w:rsid w:val="00AC079B"/>
    <w:rsid w:val="00AC2ED0"/>
    <w:rsid w:val="00AD51BB"/>
    <w:rsid w:val="00AE489C"/>
    <w:rsid w:val="00B144F4"/>
    <w:rsid w:val="00B24C3A"/>
    <w:rsid w:val="00BA1522"/>
    <w:rsid w:val="00BF7EE2"/>
    <w:rsid w:val="00C165D1"/>
    <w:rsid w:val="00C24634"/>
    <w:rsid w:val="00C54B0A"/>
    <w:rsid w:val="00C6700A"/>
    <w:rsid w:val="00CA2FB0"/>
    <w:rsid w:val="00CA77AA"/>
    <w:rsid w:val="00CD2DC1"/>
    <w:rsid w:val="00CF060D"/>
    <w:rsid w:val="00D125CE"/>
    <w:rsid w:val="00D53018"/>
    <w:rsid w:val="00D637E7"/>
    <w:rsid w:val="00D676CD"/>
    <w:rsid w:val="00DA5361"/>
    <w:rsid w:val="00DB1707"/>
    <w:rsid w:val="00E16BBB"/>
    <w:rsid w:val="00E20604"/>
    <w:rsid w:val="00E4207B"/>
    <w:rsid w:val="00E57CE2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17E32"/>
    <w:rsid w:val="00F20CD7"/>
    <w:rsid w:val="00F76413"/>
    <w:rsid w:val="00F9216C"/>
    <w:rsid w:val="00F927F6"/>
    <w:rsid w:val="00F9363A"/>
    <w:rsid w:val="00F970B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yizhong_rev3</cp:lastModifiedBy>
  <cp:revision>4</cp:revision>
  <cp:lastPrinted>2002-04-23T07:10:00Z</cp:lastPrinted>
  <dcterms:created xsi:type="dcterms:W3CDTF">2022-11-17T12:44:00Z</dcterms:created>
  <dcterms:modified xsi:type="dcterms:W3CDTF">2022-11-17T13:10:00Z</dcterms:modified>
</cp:coreProperties>
</file>